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EA2" w:rsidRDefault="00C40EA2" w:rsidP="00C40EA2">
      <w:pPr>
        <w:pStyle w:val="PlainText"/>
        <w:rPr>
          <w:rFonts w:ascii="Times New Roman" w:hAnsi="Times New Roman" w:cs="Times New Roman"/>
          <w:b/>
          <w:sz w:val="24"/>
          <w:szCs w:val="24"/>
        </w:rPr>
      </w:pPr>
      <w:r>
        <w:rPr>
          <w:rFonts w:ascii="Times New Roman" w:hAnsi="Times New Roman" w:cs="Times New Roman"/>
          <w:b/>
          <w:sz w:val="24"/>
          <w:szCs w:val="24"/>
        </w:rPr>
        <w:t xml:space="preserve">Notes: Instructions are included in </w:t>
      </w:r>
      <w:r>
        <w:rPr>
          <w:rFonts w:ascii="Times New Roman" w:hAnsi="Times New Roman" w:cs="Times New Roman"/>
          <w:b/>
          <w:i/>
          <w:sz w:val="24"/>
          <w:szCs w:val="24"/>
        </w:rPr>
        <w:t>italics</w:t>
      </w:r>
      <w:r>
        <w:rPr>
          <w:rFonts w:ascii="Times New Roman" w:hAnsi="Times New Roman" w:cs="Times New Roman"/>
          <w:b/>
          <w:sz w:val="24"/>
          <w:szCs w:val="24"/>
        </w:rPr>
        <w:t xml:space="preserve">. </w:t>
      </w:r>
      <w:r>
        <w:rPr>
          <w:rFonts w:ascii="Times New Roman" w:hAnsi="Times New Roman" w:cs="Times New Roman"/>
          <w:b/>
          <w:i/>
          <w:sz w:val="24"/>
          <w:szCs w:val="24"/>
        </w:rPr>
        <w:t>[Brackets and italics]</w:t>
      </w:r>
      <w:r>
        <w:rPr>
          <w:rFonts w:ascii="Times New Roman" w:hAnsi="Times New Roman" w:cs="Times New Roman"/>
          <w:b/>
          <w:sz w:val="24"/>
          <w:szCs w:val="24"/>
        </w:rPr>
        <w:t xml:space="preserve"> request information to be entered.  This template is a demonstration version, intended to expedite the System-wide Improvement Framework (SWIF) Letter of Intent (LOI) process, for both applicants and reviewers.  When drafting the LOI, please feel free to include additional pertinent information that is not addressed in the template.  Intent is for the sponsor to provide adequate justification on which to base USACE approval to conditionally reinstate P.L. 84-99 eligibility while a SWIF is developed. Where multiple systems/sponsors are participating in a single SWIF, all sponsors must endorse the LOI. </w:t>
      </w:r>
    </w:p>
    <w:p w:rsidR="00C40EA2" w:rsidRDefault="00C40EA2" w:rsidP="00C40EA2">
      <w:pPr>
        <w:pStyle w:val="PlainText"/>
        <w:rPr>
          <w:rFonts w:ascii="Times New Roman" w:hAnsi="Times New Roman" w:cs="Times New Roman"/>
          <w:b/>
          <w:sz w:val="24"/>
          <w:szCs w:val="24"/>
        </w:rPr>
      </w:pPr>
    </w:p>
    <w:p w:rsidR="00C40EA2" w:rsidRDefault="00C40EA2" w:rsidP="00C40EA2">
      <w:pPr>
        <w:pStyle w:val="PlainText"/>
        <w:rPr>
          <w:rFonts w:ascii="Times New Roman" w:hAnsi="Times New Roman" w:cs="Times New Roman"/>
          <w:b/>
          <w:i/>
          <w:sz w:val="24"/>
          <w:szCs w:val="24"/>
        </w:rPr>
      </w:pPr>
      <w:r>
        <w:rPr>
          <w:rFonts w:ascii="Times New Roman" w:hAnsi="Times New Roman" w:cs="Times New Roman"/>
          <w:i/>
          <w:sz w:val="24"/>
          <w:szCs w:val="24"/>
        </w:rPr>
        <w:t>[Levee Sponsor’s(s’) name(s), river basin, county(ies), city(ies), state(s)]</w:t>
      </w: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sz w:val="24"/>
          <w:szCs w:val="24"/>
        </w:rPr>
        <w:t xml:space="preserve">Request for Approval of the System-wide Improvement Framework Letter of Intent (LOI) Prepared by:  </w:t>
      </w:r>
      <w:r>
        <w:rPr>
          <w:rFonts w:ascii="Times New Roman" w:hAnsi="Times New Roman" w:cs="Times New Roman"/>
          <w:i/>
          <w:sz w:val="24"/>
          <w:szCs w:val="24"/>
        </w:rPr>
        <w:t>[enter name, title]</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u w:val="single"/>
        </w:rPr>
      </w:pPr>
      <w:r>
        <w:rPr>
          <w:rFonts w:ascii="Times New Roman" w:hAnsi="Times New Roman" w:cs="Times New Roman"/>
          <w:sz w:val="24"/>
          <w:szCs w:val="24"/>
        </w:rPr>
        <w:t>Signed: ____________________________________  Date: ___________________________</w:t>
      </w: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Note: For multiple sponsors, repeat the signature block for each participating levee sponsor, or include a separate endorsement letter from, and signed by, each participating sponsor.</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b/>
          <w:sz w:val="24"/>
          <w:szCs w:val="24"/>
        </w:rPr>
      </w:pPr>
      <w:r>
        <w:rPr>
          <w:rFonts w:ascii="Times New Roman" w:hAnsi="Times New Roman" w:cs="Times New Roman"/>
          <w:b/>
          <w:sz w:val="24"/>
          <w:szCs w:val="24"/>
        </w:rPr>
        <w:t>INTRODUCTION</w:t>
      </w:r>
    </w:p>
    <w:p w:rsidR="00C40EA2" w:rsidRDefault="00C40EA2" w:rsidP="00C40EA2">
      <w:pPr>
        <w:pStyle w:val="PlainText"/>
        <w:rPr>
          <w:rFonts w:ascii="Times New Roman" w:hAnsi="Times New Roman" w:cs="Times New Roman"/>
          <w:b/>
          <w:sz w:val="24"/>
          <w:szCs w:val="24"/>
        </w:rPr>
      </w:pPr>
    </w:p>
    <w:p w:rsidR="00C40EA2" w:rsidRDefault="00C40EA2" w:rsidP="00C40EA2">
      <w:pPr>
        <w:pStyle w:val="PlainText"/>
        <w:rPr>
          <w:rFonts w:ascii="Times New Roman" w:hAnsi="Times New Roman" w:cs="Times New Roman"/>
          <w:b/>
          <w:i/>
          <w:sz w:val="24"/>
          <w:szCs w:val="24"/>
        </w:rPr>
      </w:pPr>
      <w:r>
        <w:rPr>
          <w:rFonts w:ascii="Times New Roman" w:hAnsi="Times New Roman" w:cs="Times New Roman"/>
          <w:b/>
          <w:i/>
          <w:sz w:val="24"/>
          <w:szCs w:val="24"/>
        </w:rPr>
        <w:t xml:space="preserve">Note: To qualify for SWIF, the levee must either already be inactive in P.L. 84-99, or will become inactive within 90 days from the date LOI is submitted to the USACE District. </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i/>
          <w:sz w:val="24"/>
          <w:szCs w:val="24"/>
        </w:rPr>
        <w:t>[Levee Sponsor name(s)]</w:t>
      </w:r>
      <w:r>
        <w:rPr>
          <w:rFonts w:ascii="Times New Roman" w:hAnsi="Times New Roman" w:cs="Times New Roman"/>
          <w:sz w:val="24"/>
          <w:szCs w:val="24"/>
        </w:rPr>
        <w:t xml:space="preserve"> is (are) requesting approval of the System-wide Improvement Framework (SWIF) Letter of Intent (LOI) for continued rehabilitation eligibility for </w:t>
      </w:r>
      <w:r>
        <w:rPr>
          <w:rFonts w:ascii="Times New Roman" w:hAnsi="Times New Roman" w:cs="Times New Roman"/>
          <w:i/>
          <w:sz w:val="24"/>
          <w:szCs w:val="24"/>
        </w:rPr>
        <w:t>[levee system name(s)]</w:t>
      </w:r>
      <w:r>
        <w:rPr>
          <w:rFonts w:ascii="Times New Roman" w:hAnsi="Times New Roman" w:cs="Times New Roman"/>
          <w:sz w:val="24"/>
          <w:szCs w:val="24"/>
        </w:rPr>
        <w:t xml:space="preserve"> under  P.L. 84-99 while developing  a system-wide improvement framework (SWIF).  This attachment describes unacceptable deficiencies in the levee system and/or system-wide issues that will be addressed under the SWIF, and justifies how a system-wide approach will optimize flood risk reduction (i.e., will correct deficiencies in a manner that provides the largest flood risk reduction in the most efficient and economical manner.)  </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 xml:space="preserve">Note: Provide the introductory material below for each levee system covered by this request.  This should explain the issues leading to the need for SWIF development. Intent is to identify the unacceptable deficiencies, and the key complex issues and/or complicating factors that interfere with timely deficiency corrective actions. Include a description of how this SWIF will optimize flood risk reduction by correcting the worst deficiencies first.  </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The “Unacceptable” deficiencies are described below in Paragraph 2,“Description of Deficiencies and Proposal for Using the SWIF Approach,” and have resulted in the levee systems being put on “inactive” status in the USACE P.L. 84-99 Program.  As such, the</w:t>
      </w:r>
      <w:r>
        <w:rPr>
          <w:rFonts w:ascii="Times New Roman" w:hAnsi="Times New Roman" w:cs="Times New Roman"/>
          <w:i/>
          <w:sz w:val="24"/>
          <w:szCs w:val="24"/>
        </w:rPr>
        <w:t xml:space="preserve"> [levee system name(s)] </w:t>
      </w:r>
      <w:r>
        <w:rPr>
          <w:rFonts w:ascii="Times New Roman" w:hAnsi="Times New Roman" w:cs="Times New Roman"/>
          <w:sz w:val="24"/>
          <w:szCs w:val="24"/>
        </w:rPr>
        <w:t xml:space="preserve">is/are currently ineligible for federal funding for repairs if they are damaged during a flood event. The </w:t>
      </w:r>
      <w:r>
        <w:rPr>
          <w:rFonts w:ascii="Times New Roman" w:hAnsi="Times New Roman" w:cs="Times New Roman"/>
          <w:i/>
          <w:sz w:val="24"/>
          <w:szCs w:val="24"/>
        </w:rPr>
        <w:t>[Sponsor name]</w:t>
      </w:r>
      <w:r>
        <w:rPr>
          <w:rFonts w:ascii="Times New Roman" w:hAnsi="Times New Roman" w:cs="Times New Roman"/>
          <w:sz w:val="24"/>
          <w:szCs w:val="24"/>
        </w:rPr>
        <w:t xml:space="preserve"> is seeking conditional reinstatement of P.L. 84-99 eligibility by developing and executing a SWIF plan to correct complex deficiencies. </w:t>
      </w:r>
      <w:r>
        <w:rPr>
          <w:rFonts w:ascii="Times New Roman" w:hAnsi="Times New Roman" w:cs="Times New Roman"/>
          <w:i/>
          <w:sz w:val="24"/>
          <w:szCs w:val="24"/>
        </w:rPr>
        <w:t>Note that under an approved LOI/SWIF, deficient items rated "Unacceptable" (U) are not eligible for PL 84-99 rehabilitation assistance, until they have been corrected.</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lastRenderedPageBreak/>
        <w:t xml:space="preserve">Since the most recent </w:t>
      </w:r>
      <w:r>
        <w:rPr>
          <w:rFonts w:ascii="Times New Roman" w:hAnsi="Times New Roman" w:cs="Times New Roman"/>
          <w:i/>
          <w:sz w:val="24"/>
          <w:szCs w:val="24"/>
        </w:rPr>
        <w:t>[periodic/routine continuing eligibility inspection]</w:t>
      </w:r>
      <w:r>
        <w:rPr>
          <w:rFonts w:ascii="Times New Roman" w:hAnsi="Times New Roman" w:cs="Times New Roman"/>
          <w:sz w:val="24"/>
          <w:szCs w:val="24"/>
        </w:rPr>
        <w:t xml:space="preserve"> dated </w:t>
      </w:r>
      <w:r>
        <w:rPr>
          <w:rFonts w:ascii="Times New Roman" w:hAnsi="Times New Roman" w:cs="Times New Roman"/>
          <w:i/>
          <w:sz w:val="24"/>
          <w:szCs w:val="24"/>
        </w:rPr>
        <w:t>[enter date]</w:t>
      </w:r>
      <w:r>
        <w:rPr>
          <w:rFonts w:ascii="Times New Roman" w:hAnsi="Times New Roman" w:cs="Times New Roman"/>
          <w:sz w:val="24"/>
          <w:szCs w:val="24"/>
        </w:rPr>
        <w:t xml:space="preserve">, the levee sponsor </w:t>
      </w:r>
      <w:r>
        <w:rPr>
          <w:rFonts w:ascii="Times New Roman" w:hAnsi="Times New Roman" w:cs="Times New Roman"/>
          <w:i/>
          <w:sz w:val="24"/>
          <w:szCs w:val="24"/>
        </w:rPr>
        <w:t>[has made/plans to make] progress toward correcting identified deficiencies, including [list actions completed so far or in progress, if there are any].</w:t>
      </w:r>
      <w:r>
        <w:rPr>
          <w:rFonts w:ascii="Times New Roman" w:hAnsi="Times New Roman" w:cs="Times New Roman"/>
          <w:sz w:val="24"/>
          <w:szCs w:val="24"/>
        </w:rPr>
        <w:t xml:space="preserve">  In addition, the </w:t>
      </w:r>
      <w:r>
        <w:rPr>
          <w:rFonts w:ascii="Times New Roman" w:hAnsi="Times New Roman" w:cs="Times New Roman"/>
          <w:i/>
          <w:sz w:val="24"/>
          <w:szCs w:val="24"/>
        </w:rPr>
        <w:t>[Sponsor name]</w:t>
      </w:r>
      <w:r>
        <w:rPr>
          <w:rFonts w:ascii="Times New Roman" w:hAnsi="Times New Roman" w:cs="Times New Roman"/>
          <w:sz w:val="24"/>
          <w:szCs w:val="24"/>
        </w:rPr>
        <w:t xml:space="preserve"> plans to correct </w:t>
      </w:r>
      <w:r>
        <w:rPr>
          <w:rFonts w:ascii="Times New Roman" w:hAnsi="Times New Roman" w:cs="Times New Roman"/>
          <w:i/>
          <w:sz w:val="24"/>
          <w:szCs w:val="24"/>
        </w:rPr>
        <w:t>[enter deficiencies]</w:t>
      </w:r>
      <w:r>
        <w:rPr>
          <w:rFonts w:ascii="Times New Roman" w:hAnsi="Times New Roman" w:cs="Times New Roman"/>
          <w:sz w:val="24"/>
          <w:szCs w:val="24"/>
        </w:rPr>
        <w:t xml:space="preserve"> by </w:t>
      </w:r>
      <w:r>
        <w:rPr>
          <w:rFonts w:ascii="Times New Roman" w:hAnsi="Times New Roman" w:cs="Times New Roman"/>
          <w:i/>
          <w:sz w:val="24"/>
          <w:szCs w:val="24"/>
        </w:rPr>
        <w:t>[enter timeframe]</w:t>
      </w:r>
      <w:r>
        <w:rPr>
          <w:rFonts w:ascii="Times New Roman" w:hAnsi="Times New Roman" w:cs="Times New Roman"/>
          <w:sz w:val="24"/>
          <w:szCs w:val="24"/>
        </w:rPr>
        <w:t>.  Other deficiencies rated “unacceptable” are more complex to correct and (</w:t>
      </w:r>
      <w:r>
        <w:rPr>
          <w:rFonts w:ascii="Times New Roman" w:hAnsi="Times New Roman" w:cs="Times New Roman"/>
          <w:i/>
          <w:sz w:val="24"/>
          <w:szCs w:val="24"/>
        </w:rPr>
        <w:t>if appropriate…</w:t>
      </w:r>
      <w:r>
        <w:rPr>
          <w:rFonts w:ascii="Times New Roman" w:hAnsi="Times New Roman" w:cs="Times New Roman"/>
          <w:sz w:val="24"/>
          <w:szCs w:val="24"/>
        </w:rPr>
        <w:t xml:space="preserve">) involve interagency collaboration.  </w:t>
      </w:r>
      <w:bookmarkStart w:id="0" w:name="OLE_LINK4"/>
      <w:bookmarkStart w:id="1" w:name="OLE_LINK3"/>
      <w:r>
        <w:rPr>
          <w:rFonts w:ascii="Times New Roman" w:hAnsi="Times New Roman" w:cs="Times New Roman"/>
          <w:sz w:val="24"/>
          <w:szCs w:val="24"/>
        </w:rPr>
        <w:t xml:space="preserve">These deficiencies and/or system-wide issues </w:t>
      </w:r>
      <w:r>
        <w:rPr>
          <w:rFonts w:ascii="Times New Roman" w:hAnsi="Times New Roman" w:cs="Times New Roman"/>
          <w:i/>
          <w:sz w:val="24"/>
          <w:szCs w:val="24"/>
        </w:rPr>
        <w:t>include [engineering deficiencies</w:t>
      </w:r>
      <w:r>
        <w:rPr>
          <w:rStyle w:val="FootnoteReference"/>
          <w:rFonts w:ascii="Times New Roman" w:hAnsi="Times New Roman" w:cs="Times New Roman"/>
          <w:i/>
          <w:sz w:val="24"/>
          <w:szCs w:val="24"/>
        </w:rPr>
        <w:footnoteReference w:id="1"/>
      </w:r>
      <w:r>
        <w:rPr>
          <w:rFonts w:ascii="Times New Roman" w:hAnsi="Times New Roman" w:cs="Times New Roman"/>
          <w:i/>
          <w:sz w:val="24"/>
          <w:szCs w:val="24"/>
        </w:rPr>
        <w:t>, improvements to multiple levee systems, complex natural resources considerations, additional time and consideration to protect Tribal rights]</w:t>
      </w:r>
      <w:r>
        <w:rPr>
          <w:rFonts w:ascii="Times New Roman" w:hAnsi="Times New Roman" w:cs="Times New Roman"/>
          <w:sz w:val="24"/>
          <w:szCs w:val="24"/>
        </w:rPr>
        <w:t xml:space="preserve">, and the </w:t>
      </w:r>
      <w:r>
        <w:rPr>
          <w:rFonts w:ascii="Times New Roman" w:hAnsi="Times New Roman" w:cs="Times New Roman"/>
          <w:i/>
          <w:sz w:val="24"/>
          <w:szCs w:val="24"/>
        </w:rPr>
        <w:t>[Sponsor name]</w:t>
      </w:r>
      <w:r>
        <w:rPr>
          <w:rFonts w:ascii="Times New Roman" w:hAnsi="Times New Roman" w:cs="Times New Roman"/>
          <w:sz w:val="24"/>
          <w:szCs w:val="24"/>
        </w:rPr>
        <w:t xml:space="preserve"> is seeking to use a SWIF approach to resolve these “unacceptable” items and restore the levee to current USACE </w:t>
      </w:r>
      <w:r w:rsidR="00C3326E">
        <w:rPr>
          <w:rFonts w:ascii="Times New Roman" w:hAnsi="Times New Roman" w:cs="Times New Roman"/>
          <w:sz w:val="24"/>
          <w:szCs w:val="24"/>
        </w:rPr>
        <w:t xml:space="preserve">operation and maintenance </w:t>
      </w:r>
      <w:r>
        <w:rPr>
          <w:rFonts w:ascii="Times New Roman" w:hAnsi="Times New Roman" w:cs="Times New Roman"/>
          <w:sz w:val="24"/>
          <w:szCs w:val="24"/>
        </w:rPr>
        <w:t>standards.</w:t>
      </w:r>
      <w:r>
        <w:t xml:space="preserve"> </w:t>
      </w:r>
      <w:bookmarkEnd w:id="0"/>
      <w:bookmarkEnd w:id="1"/>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b/>
          <w:sz w:val="24"/>
          <w:szCs w:val="24"/>
        </w:rPr>
      </w:pPr>
      <w:r>
        <w:rPr>
          <w:rFonts w:ascii="Times New Roman" w:hAnsi="Times New Roman" w:cs="Times New Roman"/>
          <w:b/>
          <w:sz w:val="24"/>
          <w:szCs w:val="24"/>
        </w:rPr>
        <w:t>DESCRIPTION OF LEVEE SYSTEM DEFICIENCIES AND PROPOSAL FOR USING SWIF</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b/>
          <w:sz w:val="24"/>
          <w:szCs w:val="24"/>
        </w:rPr>
      </w:pPr>
      <w:r>
        <w:rPr>
          <w:rFonts w:ascii="Times New Roman" w:hAnsi="Times New Roman" w:cs="Times New Roman"/>
          <w:b/>
          <w:sz w:val="24"/>
          <w:szCs w:val="24"/>
        </w:rPr>
        <w:t>1. Levee System Identification:</w:t>
      </w: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Identify levee system or systems covered by the SWIF, including system name and system identification number as listed in the National Levee Database. List the system name and all segment names, what the inspection ratings were for each segment and their sponsor. Intent is to clarify which systems are included in the proposed SWIF development, and of those, which segments are contributing to the Unacceptable System Rating. (The NLD number can be obtained from the USACE District).</w:t>
      </w:r>
    </w:p>
    <w:p w:rsidR="00C40EA2" w:rsidRDefault="00C40EA2" w:rsidP="00C40EA2">
      <w:pPr>
        <w:pStyle w:val="PlainText"/>
        <w:rPr>
          <w:rFonts w:ascii="Times New Roman" w:hAnsi="Times New Roman" w:cs="Times New Roman"/>
          <w:b/>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1.a. The levee system (or systems) covered by this LOI and included in the SWIF is/are listed in Table 1.</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i/>
          <w:sz w:val="24"/>
          <w:szCs w:val="24"/>
        </w:rPr>
        <w:t xml:space="preserve">Note: Intent is to identify all segments within the system; the participating sponsors; the type of inspection (routine or periodic) and when it took place. </w:t>
      </w:r>
    </w:p>
    <w:p w:rsidR="00C40EA2" w:rsidRDefault="00C40EA2" w:rsidP="00C40EA2">
      <w:pPr>
        <w:pStyle w:val="PlainText"/>
        <w:rPr>
          <w:rFonts w:ascii="Times New Roman" w:hAnsi="Times New Roman" w:cs="Times New Roman"/>
          <w:sz w:val="24"/>
          <w:szCs w:val="24"/>
        </w:rPr>
      </w:pPr>
    </w:p>
    <w:tbl>
      <w:tblPr>
        <w:tblStyle w:val="TableGrid"/>
        <w:tblW w:w="0" w:type="auto"/>
        <w:tblLook w:val="04A0"/>
      </w:tblPr>
      <w:tblGrid>
        <w:gridCol w:w="1671"/>
        <w:gridCol w:w="1528"/>
        <w:gridCol w:w="2255"/>
        <w:gridCol w:w="910"/>
        <w:gridCol w:w="3212"/>
      </w:tblGrid>
      <w:tr w:rsidR="00C40EA2" w:rsidTr="00C40EA2">
        <w:trPr>
          <w:trHeight w:val="495"/>
        </w:trPr>
        <w:tc>
          <w:tcPr>
            <w:tcW w:w="1671"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b/>
                <w:sz w:val="24"/>
                <w:szCs w:val="24"/>
              </w:rPr>
            </w:pPr>
            <w:r>
              <w:rPr>
                <w:rFonts w:ascii="Times New Roman" w:hAnsi="Times New Roman" w:cs="Times New Roman"/>
                <w:b/>
                <w:sz w:val="24"/>
                <w:szCs w:val="24"/>
              </w:rPr>
              <w:t>Levee System Name and ID Number</w:t>
            </w:r>
          </w:p>
        </w:tc>
        <w:tc>
          <w:tcPr>
            <w:tcW w:w="1528"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b/>
                <w:sz w:val="24"/>
                <w:szCs w:val="24"/>
              </w:rPr>
            </w:pPr>
            <w:r>
              <w:rPr>
                <w:rFonts w:ascii="Times New Roman" w:hAnsi="Times New Roman" w:cs="Times New Roman"/>
                <w:b/>
                <w:sz w:val="24"/>
                <w:szCs w:val="24"/>
              </w:rPr>
              <w:t>NLD Segment Name and ID Number</w:t>
            </w:r>
          </w:p>
        </w:tc>
        <w:tc>
          <w:tcPr>
            <w:tcW w:w="2255"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b/>
                <w:sz w:val="24"/>
                <w:szCs w:val="24"/>
              </w:rPr>
            </w:pPr>
            <w:r>
              <w:rPr>
                <w:rFonts w:ascii="Times New Roman" w:hAnsi="Times New Roman" w:cs="Times New Roman"/>
                <w:b/>
                <w:sz w:val="24"/>
                <w:szCs w:val="24"/>
              </w:rPr>
              <w:t xml:space="preserve">Latest Segment Date and Inspection Type </w:t>
            </w:r>
          </w:p>
        </w:tc>
        <w:tc>
          <w:tcPr>
            <w:tcW w:w="910"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b/>
                <w:sz w:val="24"/>
                <w:szCs w:val="24"/>
              </w:rPr>
            </w:pPr>
            <w:r>
              <w:rPr>
                <w:rFonts w:ascii="Times New Roman" w:hAnsi="Times New Roman" w:cs="Times New Roman"/>
                <w:b/>
                <w:sz w:val="24"/>
                <w:szCs w:val="24"/>
              </w:rPr>
              <w:t>Rating</w:t>
            </w:r>
          </w:p>
        </w:tc>
        <w:tc>
          <w:tcPr>
            <w:tcW w:w="3212"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b/>
                <w:sz w:val="24"/>
                <w:szCs w:val="24"/>
              </w:rPr>
            </w:pPr>
            <w:r>
              <w:rPr>
                <w:rFonts w:ascii="Times New Roman" w:hAnsi="Times New Roman" w:cs="Times New Roman"/>
                <w:b/>
                <w:sz w:val="24"/>
                <w:szCs w:val="24"/>
              </w:rPr>
              <w:t xml:space="preserve">Sponsor Name </w:t>
            </w:r>
          </w:p>
        </w:tc>
      </w:tr>
      <w:tr w:rsidR="00C40EA2" w:rsidTr="00C40EA2">
        <w:trPr>
          <w:trHeight w:val="248"/>
        </w:trPr>
        <w:tc>
          <w:tcPr>
            <w:tcW w:w="1671"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t>Typical Creek, Sample, NY, Right Bank Levee, NLD #2405000005</w:t>
            </w:r>
          </w:p>
        </w:tc>
        <w:tc>
          <w:tcPr>
            <w:tcW w:w="1528"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t>Huntington Metro segment, NLD# 2027615400</w:t>
            </w:r>
          </w:p>
        </w:tc>
        <w:tc>
          <w:tcPr>
            <w:tcW w:w="2255" w:type="dxa"/>
            <w:tcBorders>
              <w:top w:val="single" w:sz="4" w:space="0" w:color="auto"/>
              <w:left w:val="single" w:sz="4" w:space="0" w:color="auto"/>
              <w:bottom w:val="single" w:sz="4" w:space="0" w:color="auto"/>
              <w:right w:val="single" w:sz="4" w:space="0" w:color="auto"/>
            </w:tcBorders>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t xml:space="preserve">Routine inspection, 24-25 June 2010 </w:t>
            </w:r>
          </w:p>
          <w:p w:rsidR="00C40EA2" w:rsidRDefault="00C40EA2">
            <w:pPr>
              <w:pStyle w:val="PlainText"/>
              <w:rPr>
                <w:rFonts w:ascii="Times New Roman" w:hAnsi="Times New Roman" w:cs="Times New Roman"/>
                <w:sz w:val="22"/>
                <w:szCs w:val="24"/>
              </w:rPr>
            </w:pPr>
          </w:p>
        </w:tc>
        <w:tc>
          <w:tcPr>
            <w:tcW w:w="910"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jc w:val="center"/>
              <w:rPr>
                <w:rFonts w:ascii="Times New Roman" w:hAnsi="Times New Roman" w:cs="Times New Roman"/>
                <w:sz w:val="22"/>
                <w:szCs w:val="24"/>
              </w:rPr>
            </w:pPr>
            <w:r>
              <w:rPr>
                <w:rFonts w:ascii="Times New Roman" w:hAnsi="Times New Roman" w:cs="Times New Roman"/>
                <w:sz w:val="22"/>
                <w:szCs w:val="24"/>
              </w:rPr>
              <w:t>A</w:t>
            </w:r>
          </w:p>
        </w:tc>
        <w:tc>
          <w:tcPr>
            <w:tcW w:w="3212"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t>X Flood Control District</w:t>
            </w:r>
          </w:p>
        </w:tc>
      </w:tr>
      <w:tr w:rsidR="00C40EA2" w:rsidTr="00C40EA2">
        <w:trPr>
          <w:trHeight w:val="248"/>
        </w:trPr>
        <w:tc>
          <w:tcPr>
            <w:tcW w:w="1671"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t>Same as above</w:t>
            </w:r>
          </w:p>
        </w:tc>
        <w:tc>
          <w:tcPr>
            <w:tcW w:w="1528"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t>Factory Park segment, NLD# 2027614800</w:t>
            </w:r>
          </w:p>
        </w:tc>
        <w:tc>
          <w:tcPr>
            <w:tcW w:w="2255"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t xml:space="preserve">Periodic inspection, 24-25 June 2010 </w:t>
            </w:r>
          </w:p>
        </w:tc>
        <w:tc>
          <w:tcPr>
            <w:tcW w:w="910"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jc w:val="center"/>
              <w:rPr>
                <w:rFonts w:ascii="Times New Roman" w:hAnsi="Times New Roman" w:cs="Times New Roman"/>
                <w:sz w:val="22"/>
                <w:szCs w:val="24"/>
              </w:rPr>
            </w:pPr>
            <w:r>
              <w:rPr>
                <w:rFonts w:ascii="Times New Roman" w:hAnsi="Times New Roman" w:cs="Times New Roman"/>
                <w:sz w:val="22"/>
                <w:szCs w:val="24"/>
              </w:rPr>
              <w:t>U</w:t>
            </w:r>
          </w:p>
        </w:tc>
        <w:tc>
          <w:tcPr>
            <w:tcW w:w="3212"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t>Y Flood Control District</w:t>
            </w:r>
          </w:p>
        </w:tc>
      </w:tr>
      <w:tr w:rsidR="00C40EA2" w:rsidTr="00C40EA2">
        <w:trPr>
          <w:trHeight w:val="248"/>
        </w:trPr>
        <w:tc>
          <w:tcPr>
            <w:tcW w:w="1671"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t xml:space="preserve">Typical Creek, Sample, NY, Left Bank </w:t>
            </w:r>
            <w:r>
              <w:rPr>
                <w:rFonts w:ascii="Times New Roman" w:hAnsi="Times New Roman" w:cs="Times New Roman"/>
                <w:sz w:val="22"/>
                <w:szCs w:val="24"/>
              </w:rPr>
              <w:lastRenderedPageBreak/>
              <w:t>Levee, NLD #2405000004</w:t>
            </w:r>
          </w:p>
        </w:tc>
        <w:tc>
          <w:tcPr>
            <w:tcW w:w="1528"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lastRenderedPageBreak/>
              <w:t xml:space="preserve">Left Bank segment, NLD# </w:t>
            </w:r>
            <w:r>
              <w:rPr>
                <w:rFonts w:ascii="Times New Roman" w:hAnsi="Times New Roman" w:cs="Times New Roman"/>
                <w:sz w:val="22"/>
                <w:szCs w:val="24"/>
              </w:rPr>
              <w:lastRenderedPageBreak/>
              <w:t>2027613200</w:t>
            </w:r>
          </w:p>
        </w:tc>
        <w:tc>
          <w:tcPr>
            <w:tcW w:w="2255"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lastRenderedPageBreak/>
              <w:t xml:space="preserve">Periodic inspection, 24-25 June 2010 </w:t>
            </w:r>
          </w:p>
        </w:tc>
        <w:tc>
          <w:tcPr>
            <w:tcW w:w="910"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jc w:val="center"/>
              <w:rPr>
                <w:rFonts w:ascii="Times New Roman" w:hAnsi="Times New Roman" w:cs="Times New Roman"/>
                <w:sz w:val="22"/>
                <w:szCs w:val="24"/>
              </w:rPr>
            </w:pPr>
            <w:r>
              <w:rPr>
                <w:rFonts w:ascii="Times New Roman" w:hAnsi="Times New Roman" w:cs="Times New Roman"/>
                <w:sz w:val="22"/>
                <w:szCs w:val="24"/>
              </w:rPr>
              <w:t>M</w:t>
            </w:r>
          </w:p>
        </w:tc>
        <w:tc>
          <w:tcPr>
            <w:tcW w:w="3212" w:type="dxa"/>
            <w:tcBorders>
              <w:top w:val="single" w:sz="4" w:space="0" w:color="auto"/>
              <w:left w:val="single" w:sz="4" w:space="0" w:color="auto"/>
              <w:bottom w:val="single" w:sz="4" w:space="0" w:color="auto"/>
              <w:right w:val="single" w:sz="4" w:space="0" w:color="auto"/>
            </w:tcBorders>
            <w:hideMark/>
          </w:tcPr>
          <w:p w:rsidR="00C40EA2" w:rsidRDefault="00C40EA2">
            <w:pPr>
              <w:pStyle w:val="PlainText"/>
              <w:rPr>
                <w:rFonts w:ascii="Times New Roman" w:hAnsi="Times New Roman" w:cs="Times New Roman"/>
                <w:sz w:val="22"/>
                <w:szCs w:val="24"/>
              </w:rPr>
            </w:pPr>
            <w:r>
              <w:rPr>
                <w:rFonts w:ascii="Times New Roman" w:hAnsi="Times New Roman" w:cs="Times New Roman"/>
                <w:sz w:val="22"/>
                <w:szCs w:val="24"/>
              </w:rPr>
              <w:t>Z Flood Control District</w:t>
            </w:r>
          </w:p>
        </w:tc>
      </w:tr>
    </w:tbl>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lastRenderedPageBreak/>
        <w:t>TABLE 1 – List of Levee Systems and Segments included in this SWIF LOI request.</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1.b.  [</w:t>
      </w:r>
      <w:r>
        <w:rPr>
          <w:rFonts w:ascii="Times New Roman" w:hAnsi="Times New Roman" w:cs="Times New Roman"/>
          <w:i/>
          <w:sz w:val="24"/>
          <w:szCs w:val="24"/>
        </w:rPr>
        <w:t>Provide a brief description of the systems involved and map of each system.  A sample description is given below</w:t>
      </w:r>
      <w:r>
        <w:rPr>
          <w:rFonts w:ascii="Times New Roman" w:hAnsi="Times New Roman" w:cs="Times New Roman"/>
          <w:sz w:val="24"/>
          <w:szCs w:val="24"/>
        </w:rPr>
        <w:t>.]</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i/>
          <w:sz w:val="24"/>
          <w:szCs w:val="24"/>
        </w:rPr>
        <w:t>Give overview of levee system features:</w:t>
      </w:r>
      <w:r>
        <w:rPr>
          <w:rFonts w:ascii="Times New Roman" w:hAnsi="Times New Roman" w:cs="Times New Roman"/>
          <w:sz w:val="24"/>
          <w:szCs w:val="24"/>
        </w:rPr>
        <w:t xml:space="preserve"> The [</w:t>
      </w:r>
      <w:r>
        <w:rPr>
          <w:rFonts w:ascii="Times New Roman" w:hAnsi="Times New Roman" w:cs="Times New Roman"/>
          <w:i/>
          <w:sz w:val="24"/>
          <w:szCs w:val="24"/>
        </w:rPr>
        <w:t>name system</w:t>
      </w:r>
      <w:r>
        <w:rPr>
          <w:rFonts w:ascii="Times New Roman" w:hAnsi="Times New Roman" w:cs="Times New Roman"/>
          <w:sz w:val="24"/>
          <w:szCs w:val="24"/>
        </w:rPr>
        <w:t xml:space="preserve">] is comprised of </w:t>
      </w:r>
      <w:r>
        <w:rPr>
          <w:rFonts w:ascii="Times New Roman" w:hAnsi="Times New Roman" w:cs="Times New Roman"/>
          <w:i/>
          <w:sz w:val="24"/>
          <w:szCs w:val="24"/>
        </w:rPr>
        <w:t>[ # ]</w:t>
      </w:r>
      <w:r>
        <w:rPr>
          <w:rFonts w:ascii="Times New Roman" w:hAnsi="Times New Roman" w:cs="Times New Roman"/>
          <w:sz w:val="24"/>
          <w:szCs w:val="24"/>
        </w:rPr>
        <w:t xml:space="preserve"> miles of levee, </w:t>
      </w:r>
    </w:p>
    <w:p w:rsidR="00C40EA2" w:rsidRDefault="00C40EA2" w:rsidP="00C40EA2">
      <w:pPr>
        <w:pStyle w:val="PlainText"/>
        <w:rPr>
          <w:rFonts w:ascii="Times New Roman" w:hAnsi="Times New Roman" w:cs="Times New Roman"/>
          <w:sz w:val="24"/>
          <w:szCs w:val="24"/>
        </w:rPr>
      </w:pPr>
      <w:r>
        <w:rPr>
          <w:rFonts w:ascii="Times New Roman" w:hAnsi="Times New Roman" w:cs="Times New Roman"/>
          <w:i/>
          <w:sz w:val="24"/>
          <w:szCs w:val="24"/>
        </w:rPr>
        <w:t>[ # ]</w:t>
      </w:r>
      <w:r>
        <w:rPr>
          <w:rFonts w:ascii="Times New Roman" w:hAnsi="Times New Roman" w:cs="Times New Roman"/>
          <w:sz w:val="24"/>
          <w:szCs w:val="24"/>
        </w:rPr>
        <w:t xml:space="preserve"> feet of floodwall, </w:t>
      </w:r>
      <w:r>
        <w:rPr>
          <w:rFonts w:ascii="Times New Roman" w:hAnsi="Times New Roman" w:cs="Times New Roman"/>
          <w:i/>
          <w:sz w:val="24"/>
          <w:szCs w:val="24"/>
        </w:rPr>
        <w:t>[ # ]</w:t>
      </w:r>
      <w:r>
        <w:rPr>
          <w:rFonts w:ascii="Times New Roman" w:hAnsi="Times New Roman" w:cs="Times New Roman"/>
          <w:sz w:val="24"/>
          <w:szCs w:val="24"/>
        </w:rPr>
        <w:t xml:space="preserve"> closures, </w:t>
      </w:r>
      <w:r>
        <w:rPr>
          <w:rFonts w:ascii="Times New Roman" w:hAnsi="Times New Roman" w:cs="Times New Roman"/>
          <w:i/>
          <w:sz w:val="24"/>
          <w:szCs w:val="24"/>
        </w:rPr>
        <w:t xml:space="preserve">[ # ] </w:t>
      </w:r>
      <w:r>
        <w:rPr>
          <w:rFonts w:ascii="Times New Roman" w:hAnsi="Times New Roman" w:cs="Times New Roman"/>
          <w:sz w:val="24"/>
          <w:szCs w:val="24"/>
        </w:rPr>
        <w:t xml:space="preserve">pumping stations, and was constructed in </w:t>
      </w:r>
      <w:r>
        <w:rPr>
          <w:rFonts w:ascii="Times New Roman" w:hAnsi="Times New Roman" w:cs="Times New Roman"/>
          <w:i/>
          <w:sz w:val="24"/>
          <w:szCs w:val="24"/>
        </w:rPr>
        <w:t>[year]</w:t>
      </w:r>
      <w:r>
        <w:rPr>
          <w:rFonts w:ascii="Times New Roman" w:hAnsi="Times New Roman" w:cs="Times New Roman"/>
          <w:sz w:val="24"/>
          <w:szCs w:val="24"/>
        </w:rPr>
        <w:t xml:space="preserve">.  Major improvements and/or modifications, including </w:t>
      </w:r>
      <w:r>
        <w:rPr>
          <w:rFonts w:ascii="Times New Roman" w:hAnsi="Times New Roman" w:cs="Times New Roman"/>
          <w:i/>
          <w:sz w:val="24"/>
          <w:szCs w:val="24"/>
        </w:rPr>
        <w:t>[description]</w:t>
      </w:r>
      <w:r>
        <w:rPr>
          <w:rFonts w:ascii="Times New Roman" w:hAnsi="Times New Roman" w:cs="Times New Roman"/>
          <w:sz w:val="24"/>
          <w:szCs w:val="24"/>
        </w:rPr>
        <w:t xml:space="preserve">, were completed in </w:t>
      </w:r>
      <w:r>
        <w:rPr>
          <w:rFonts w:ascii="Times New Roman" w:hAnsi="Times New Roman" w:cs="Times New Roman"/>
          <w:i/>
          <w:sz w:val="24"/>
          <w:szCs w:val="24"/>
        </w:rPr>
        <w:t>[year] [give reason, such as a result of breach, flood damage, etc]</w:t>
      </w:r>
      <w:r>
        <w:rPr>
          <w:rFonts w:ascii="Times New Roman" w:hAnsi="Times New Roman" w:cs="Times New Roman"/>
          <w:sz w:val="24"/>
          <w:szCs w:val="24"/>
        </w:rPr>
        <w:t xml:space="preserve">.  </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i/>
          <w:sz w:val="24"/>
          <w:szCs w:val="24"/>
        </w:rPr>
        <w:t>Give overview of population and industry at risk:</w:t>
      </w:r>
      <w:r>
        <w:rPr>
          <w:rFonts w:ascii="Times New Roman" w:hAnsi="Times New Roman" w:cs="Times New Roman"/>
          <w:sz w:val="24"/>
          <w:szCs w:val="24"/>
        </w:rPr>
        <w:t xml:space="preserve">  The leveed area includes </w:t>
      </w:r>
      <w:r>
        <w:rPr>
          <w:rFonts w:ascii="Times New Roman" w:hAnsi="Times New Roman" w:cs="Times New Roman"/>
          <w:i/>
          <w:sz w:val="24"/>
          <w:szCs w:val="24"/>
        </w:rPr>
        <w:t>[ # ]</w:t>
      </w:r>
      <w:r>
        <w:rPr>
          <w:rFonts w:ascii="Times New Roman" w:hAnsi="Times New Roman" w:cs="Times New Roman"/>
          <w:sz w:val="24"/>
          <w:szCs w:val="24"/>
        </w:rPr>
        <w:t xml:space="preserve"> acres of residential land use, [  # ] acres of farmland,</w:t>
      </w:r>
      <w:r>
        <w:rPr>
          <w:rFonts w:ascii="Times New Roman" w:hAnsi="Times New Roman" w:cs="Times New Roman"/>
          <w:i/>
          <w:sz w:val="24"/>
          <w:szCs w:val="24"/>
        </w:rPr>
        <w:t xml:space="preserve"> </w:t>
      </w:r>
      <w:r>
        <w:rPr>
          <w:rFonts w:ascii="Times New Roman" w:hAnsi="Times New Roman" w:cs="Times New Roman"/>
          <w:sz w:val="24"/>
          <w:szCs w:val="24"/>
        </w:rPr>
        <w:t xml:space="preserve">and </w:t>
      </w:r>
      <w:r>
        <w:rPr>
          <w:rFonts w:ascii="Times New Roman" w:hAnsi="Times New Roman" w:cs="Times New Roman"/>
          <w:i/>
          <w:sz w:val="24"/>
          <w:szCs w:val="24"/>
        </w:rPr>
        <w:t>[ # ]</w:t>
      </w:r>
      <w:r>
        <w:rPr>
          <w:rFonts w:ascii="Times New Roman" w:hAnsi="Times New Roman" w:cs="Times New Roman"/>
          <w:sz w:val="24"/>
          <w:szCs w:val="24"/>
        </w:rPr>
        <w:t xml:space="preserve"> acres of industrial land use, including </w:t>
      </w:r>
      <w:r>
        <w:rPr>
          <w:rFonts w:ascii="Times New Roman" w:hAnsi="Times New Roman" w:cs="Times New Roman"/>
          <w:i/>
          <w:sz w:val="24"/>
          <w:szCs w:val="24"/>
        </w:rPr>
        <w:t>[list industry, for example a factory that produces PVC pipe]</w:t>
      </w:r>
      <w:r>
        <w:rPr>
          <w:rFonts w:ascii="Times New Roman" w:hAnsi="Times New Roman" w:cs="Times New Roman"/>
          <w:sz w:val="24"/>
          <w:szCs w:val="24"/>
        </w:rPr>
        <w:t xml:space="preserve"> and</w:t>
      </w:r>
      <w:r>
        <w:rPr>
          <w:rFonts w:ascii="Times New Roman" w:hAnsi="Times New Roman" w:cs="Times New Roman"/>
          <w:i/>
          <w:sz w:val="24"/>
          <w:szCs w:val="24"/>
        </w:rPr>
        <w:t xml:space="preserve"> other critical infrastructure, for example power plants, etc.]</w:t>
      </w:r>
      <w:r>
        <w:rPr>
          <w:rFonts w:ascii="Times New Roman" w:hAnsi="Times New Roman" w:cs="Times New Roman"/>
          <w:sz w:val="24"/>
          <w:szCs w:val="24"/>
        </w:rPr>
        <w:t>. The population at risk (PAR) is [</w:t>
      </w:r>
      <w:r>
        <w:rPr>
          <w:rFonts w:ascii="Times New Roman" w:hAnsi="Times New Roman" w:cs="Times New Roman"/>
          <w:i/>
          <w:sz w:val="24"/>
          <w:szCs w:val="24"/>
        </w:rPr>
        <w:t>list population number, e.g. 3500]</w:t>
      </w:r>
      <w:r>
        <w:rPr>
          <w:rFonts w:ascii="Times New Roman" w:hAnsi="Times New Roman" w:cs="Times New Roman"/>
          <w:sz w:val="24"/>
          <w:szCs w:val="24"/>
        </w:rPr>
        <w:t xml:space="preserve"> day and </w:t>
      </w:r>
      <w:r>
        <w:rPr>
          <w:rFonts w:ascii="Times New Roman" w:hAnsi="Times New Roman" w:cs="Times New Roman"/>
          <w:i/>
          <w:sz w:val="24"/>
          <w:szCs w:val="24"/>
        </w:rPr>
        <w:t xml:space="preserve">[list nighttime population, e.g. 3000] </w:t>
      </w:r>
      <w:r>
        <w:rPr>
          <w:rFonts w:ascii="Times New Roman" w:hAnsi="Times New Roman" w:cs="Times New Roman"/>
          <w:sz w:val="24"/>
          <w:szCs w:val="24"/>
        </w:rPr>
        <w:t xml:space="preserve">night.  A map of the system is included. </w:t>
      </w:r>
    </w:p>
    <w:p w:rsidR="00C40EA2" w:rsidRDefault="00C40EA2" w:rsidP="00C40EA2">
      <w:pPr>
        <w:pStyle w:val="PlainText"/>
        <w:rPr>
          <w:rFonts w:ascii="Times New Roman" w:hAnsi="Times New Roman" w:cs="Times New Roman"/>
          <w:i/>
          <w:sz w:val="24"/>
          <w:szCs w:val="24"/>
        </w:rPr>
      </w:pP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Note: Population at risk (PAR) can be obtained from USACE.</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[MAP GOES AFTER DESCRIPTION]</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b/>
          <w:sz w:val="24"/>
          <w:szCs w:val="24"/>
        </w:rPr>
      </w:pPr>
      <w:r>
        <w:rPr>
          <w:rFonts w:ascii="Times New Roman" w:hAnsi="Times New Roman" w:cs="Times New Roman"/>
          <w:b/>
          <w:sz w:val="24"/>
          <w:szCs w:val="24"/>
        </w:rPr>
        <w:t>2. Description of Deficiencies and Proposal for Using the SWIF Approach</w:t>
      </w:r>
    </w:p>
    <w:p w:rsidR="00C40EA2" w:rsidRDefault="00C40EA2" w:rsidP="00C40EA2">
      <w:pPr>
        <w:pStyle w:val="PlainText"/>
        <w:rPr>
          <w:rFonts w:ascii="Times New Roman" w:hAnsi="Times New Roman" w:cs="Times New Roman"/>
          <w:b/>
          <w:i/>
          <w:sz w:val="24"/>
          <w:szCs w:val="24"/>
        </w:rPr>
      </w:pPr>
      <w:r>
        <w:rPr>
          <w:rFonts w:ascii="Times New Roman" w:hAnsi="Times New Roman" w:cs="Times New Roman"/>
          <w:i/>
          <w:sz w:val="24"/>
          <w:szCs w:val="24"/>
        </w:rPr>
        <w:t xml:space="preserve">Briefly describe deficiencies and/or issues that will be included in the SWIF for each of the systems covered.  If broad engineering improvements are being undertaken for the levee system, describe how the deficiency correction will be incorporated, and discuss how a system-wide approach will improve overall flood risk reduction.  This includes indentifying any conditions not within the control of the levee sponsor(s) (complexities) that prevents them from correcting “Unacceptable” inspection items in a timely manner.  List the deficiencies separately for each system.  If there are only a few deficiencies, list them in text.  However if there are many deficiencies, suggest listing them in a table.  </w:t>
      </w:r>
      <w:r>
        <w:rPr>
          <w:rFonts w:ascii="Times New Roman" w:hAnsi="Times New Roman" w:cs="Times New Roman"/>
          <w:b/>
          <w:i/>
          <w:sz w:val="24"/>
          <w:szCs w:val="24"/>
        </w:rPr>
        <w:t xml:space="preserve">Please note that the SWIF approach is intended for complex deficiencies.  These may fall into one of the following general categories:  engineering deficiencies, improvements to a levee system (or multiple levee systems), complex natural resource considerations that would require additional time and coordination, and/or additional time and consultation to protect Tribal rights and resources.  </w:t>
      </w:r>
      <w:r>
        <w:rPr>
          <w:rFonts w:ascii="Times New Roman" w:hAnsi="Times New Roman" w:cs="Times New Roman"/>
          <w:i/>
          <w:sz w:val="24"/>
          <w:szCs w:val="24"/>
        </w:rPr>
        <w:t>{</w:t>
      </w:r>
      <w:r>
        <w:rPr>
          <w:rFonts w:ascii="Times New Roman" w:hAnsi="Times New Roman" w:cs="Times New Roman"/>
          <w:b/>
          <w:i/>
          <w:sz w:val="24"/>
          <w:szCs w:val="24"/>
        </w:rPr>
        <w:t>NFIP accreditation is not directly related to the goal of restoring the levee to current Corps O&amp;M requirements; however, much of the needed rehabilitation work will benefit both objectives</w:t>
      </w:r>
      <w:r>
        <w:rPr>
          <w:rFonts w:ascii="Times New Roman" w:hAnsi="Times New Roman" w:cs="Times New Roman"/>
          <w:i/>
          <w:sz w:val="24"/>
          <w:szCs w:val="24"/>
        </w:rPr>
        <w:t xml:space="preserve">.}  </w:t>
      </w:r>
      <w:r>
        <w:rPr>
          <w:rFonts w:ascii="Times New Roman" w:hAnsi="Times New Roman" w:cs="Times New Roman"/>
          <w:b/>
          <w:i/>
          <w:sz w:val="24"/>
          <w:szCs w:val="24"/>
        </w:rPr>
        <w:t xml:space="preserve">Justification based on complexity (be specific) is required for approval of P.L. 84-99 eligibility under the SWIF policy.  </w:t>
      </w:r>
    </w:p>
    <w:p w:rsidR="00C40EA2" w:rsidRDefault="00C40EA2" w:rsidP="00C40EA2">
      <w:pPr>
        <w:pStyle w:val="PlainText"/>
        <w:rPr>
          <w:rFonts w:ascii="Times New Roman" w:hAnsi="Times New Roman" w:cs="Times New Roman"/>
          <w:i/>
          <w:sz w:val="24"/>
          <w:szCs w:val="24"/>
        </w:rPr>
      </w:pP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sz w:val="24"/>
          <w:szCs w:val="24"/>
        </w:rPr>
        <w:t xml:space="preserve">The most recent </w:t>
      </w:r>
      <w:r>
        <w:rPr>
          <w:rFonts w:ascii="Times New Roman" w:hAnsi="Times New Roman" w:cs="Times New Roman"/>
          <w:i/>
          <w:sz w:val="24"/>
          <w:szCs w:val="24"/>
        </w:rPr>
        <w:t>[periodic inspection or routine</w:t>
      </w:r>
      <w:r>
        <w:rPr>
          <w:rFonts w:ascii="Times New Roman" w:hAnsi="Times New Roman" w:cs="Times New Roman"/>
          <w:sz w:val="24"/>
          <w:szCs w:val="24"/>
        </w:rPr>
        <w:t xml:space="preserve">] continuing eligibility inspection report </w:t>
      </w:r>
      <w:r>
        <w:rPr>
          <w:rFonts w:ascii="Times New Roman" w:hAnsi="Times New Roman" w:cs="Times New Roman"/>
          <w:i/>
          <w:sz w:val="24"/>
          <w:szCs w:val="24"/>
        </w:rPr>
        <w:t>[name and date]</w:t>
      </w:r>
      <w:r>
        <w:rPr>
          <w:rFonts w:ascii="Times New Roman" w:hAnsi="Times New Roman" w:cs="Times New Roman"/>
          <w:sz w:val="24"/>
          <w:szCs w:val="24"/>
        </w:rPr>
        <w:t xml:space="preserve"> rated the </w:t>
      </w:r>
      <w:r>
        <w:rPr>
          <w:rFonts w:ascii="Times New Roman" w:hAnsi="Times New Roman" w:cs="Times New Roman"/>
          <w:i/>
          <w:sz w:val="24"/>
          <w:szCs w:val="24"/>
        </w:rPr>
        <w:t xml:space="preserve">[levee system name/levee segment names] </w:t>
      </w:r>
      <w:r>
        <w:rPr>
          <w:rFonts w:ascii="Times New Roman" w:hAnsi="Times New Roman" w:cs="Times New Roman"/>
          <w:sz w:val="24"/>
          <w:szCs w:val="24"/>
        </w:rPr>
        <w:t xml:space="preserve">unacceptable.  The primary factors driving the unacceptable rating were </w:t>
      </w:r>
      <w:r>
        <w:rPr>
          <w:rFonts w:ascii="Times New Roman" w:hAnsi="Times New Roman" w:cs="Times New Roman"/>
          <w:i/>
          <w:sz w:val="24"/>
          <w:szCs w:val="24"/>
        </w:rPr>
        <w:t>[enter a brief description of deficiencies</w:t>
      </w:r>
      <w:r>
        <w:rPr>
          <w:rFonts w:ascii="Times New Roman" w:hAnsi="Times New Roman" w:cs="Times New Roman"/>
          <w:sz w:val="24"/>
          <w:szCs w:val="24"/>
        </w:rPr>
        <w:t xml:space="preserve">].   </w:t>
      </w:r>
      <w:r>
        <w:rPr>
          <w:rFonts w:ascii="Times New Roman" w:hAnsi="Times New Roman" w:cs="Times New Roman"/>
          <w:i/>
          <w:sz w:val="24"/>
          <w:szCs w:val="24"/>
        </w:rPr>
        <w:t>If numerous, please summarize the deficiencies in a table below.</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 xml:space="preserve">Given the complexity of deficiencies including </w:t>
      </w:r>
      <w:r>
        <w:rPr>
          <w:rFonts w:ascii="Times New Roman" w:hAnsi="Times New Roman" w:cs="Times New Roman"/>
          <w:i/>
          <w:sz w:val="24"/>
          <w:szCs w:val="24"/>
        </w:rPr>
        <w:t>[provide complexities description]</w:t>
      </w:r>
      <w:r>
        <w:rPr>
          <w:rFonts w:ascii="Times New Roman" w:hAnsi="Times New Roman" w:cs="Times New Roman"/>
          <w:sz w:val="24"/>
          <w:szCs w:val="24"/>
        </w:rPr>
        <w:t xml:space="preserve"> and associated corrective actions, such efforts would be best completed through a SWIF process. The levee </w:t>
      </w:r>
      <w:r>
        <w:rPr>
          <w:rFonts w:ascii="Times New Roman" w:hAnsi="Times New Roman" w:cs="Times New Roman"/>
          <w:sz w:val="24"/>
          <w:szCs w:val="24"/>
        </w:rPr>
        <w:lastRenderedPageBreak/>
        <w:t xml:space="preserve">sponsor will take a “fix the worst deficiency first” prioritized approach with the overall goal of correcting all outstanding deficiencies </w:t>
      </w:r>
      <w:r>
        <w:rPr>
          <w:rFonts w:ascii="Times New Roman" w:hAnsi="Times New Roman" w:cs="Times New Roman"/>
          <w:i/>
          <w:sz w:val="24"/>
          <w:szCs w:val="24"/>
        </w:rPr>
        <w:t xml:space="preserve">(Note: sponsors have the latitude to do what is economically smart in conducting corrective actions, such as correcting lower risk deficiencies at the same time high risk deficiencies are being corrected).  </w:t>
      </w:r>
      <w:r>
        <w:rPr>
          <w:rFonts w:ascii="Times New Roman" w:hAnsi="Times New Roman" w:cs="Times New Roman"/>
          <w:sz w:val="24"/>
          <w:szCs w:val="24"/>
        </w:rPr>
        <w:t xml:space="preserve">Longer term system improvements will be undertaken with the goal of </w:t>
      </w:r>
      <w:r>
        <w:rPr>
          <w:rFonts w:ascii="Times New Roman" w:hAnsi="Times New Roman" w:cs="Times New Roman"/>
          <w:i/>
          <w:sz w:val="24"/>
          <w:szCs w:val="24"/>
        </w:rPr>
        <w:t>[insert goal (e.g. correcting more complex deficiencies, NFIP accreditation, incorporate Endangered Species Act (ESA) considerations, etc.]</w:t>
      </w:r>
      <w:r>
        <w:rPr>
          <w:rFonts w:ascii="Times New Roman" w:hAnsi="Times New Roman" w:cs="Times New Roman"/>
          <w:sz w:val="24"/>
          <w:szCs w:val="24"/>
        </w:rPr>
        <w:t xml:space="preserve">.   The SWIF will outline deficiencies to be corrected and other proposed system improvements; and will include interim risk reduction measures for unacceptable deficiencies that will be implemented until those deficiencies are corrected.   </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b/>
          <w:sz w:val="24"/>
          <w:szCs w:val="24"/>
        </w:rPr>
      </w:pPr>
      <w:r>
        <w:rPr>
          <w:rFonts w:ascii="Times New Roman" w:hAnsi="Times New Roman" w:cs="Times New Roman"/>
          <w:b/>
          <w:sz w:val="24"/>
          <w:szCs w:val="24"/>
        </w:rPr>
        <w:t>3. Demonstration of Funding Commitment for SWIF Development and Implementation:</w:t>
      </w: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 xml:space="preserve">Note:  Intent is to determine if the sponsor has funding or a plan to get funding to develop and implement a SWIF.  Demonstrate that significant </w:t>
      </w:r>
      <w:r>
        <w:rPr>
          <w:rFonts w:ascii="Times New Roman" w:hAnsi="Times New Roman" w:cs="Times New Roman"/>
          <w:b/>
          <w:i/>
          <w:sz w:val="24"/>
          <w:szCs w:val="24"/>
        </w:rPr>
        <w:t>non-federal</w:t>
      </w:r>
      <w:r>
        <w:rPr>
          <w:rFonts w:ascii="Times New Roman" w:hAnsi="Times New Roman" w:cs="Times New Roman"/>
          <w:i/>
          <w:sz w:val="24"/>
          <w:szCs w:val="24"/>
        </w:rPr>
        <w:t xml:space="preserve"> resources have been, or will be, committed for developing and/or implementing the SWIF process (e.g., state legislative action, bond financing, real estate tax). Include a preliminary estimate of the cost of repairs, a description of the funding resources currently available, and the strategy and timeline for making up any funding shortfall.  Identify any repairs or work already performed or initiated.</w:t>
      </w:r>
    </w:p>
    <w:p w:rsidR="00C40EA2" w:rsidRDefault="00C40EA2" w:rsidP="00C40EA2">
      <w:pPr>
        <w:pStyle w:val="PlainText"/>
        <w:rPr>
          <w:rFonts w:ascii="Times New Roman" w:hAnsi="Times New Roman" w:cs="Times New Roman"/>
          <w:sz w:val="24"/>
          <w:szCs w:val="24"/>
        </w:rPr>
      </w:pPr>
    </w:p>
    <w:p w:rsidR="00C40EA2" w:rsidRDefault="00C40EA2" w:rsidP="00C40EA2">
      <w:pPr>
        <w:pStyle w:val="ListParagraph"/>
        <w:ind w:left="0"/>
        <w:rPr>
          <w:rFonts w:ascii="Times New Roman" w:hAnsi="Times New Roman" w:cs="Times New Roman"/>
          <w:i/>
          <w:sz w:val="24"/>
          <w:szCs w:val="24"/>
          <w:highlight w:val="yellow"/>
        </w:rPr>
      </w:pPr>
      <w:r>
        <w:rPr>
          <w:rFonts w:ascii="Times New Roman" w:hAnsi="Times New Roman" w:cs="Times New Roman"/>
          <w:i/>
          <w:sz w:val="24"/>
          <w:szCs w:val="24"/>
        </w:rPr>
        <w:t>[Levee Sponsor name(s)]</w:t>
      </w:r>
      <w:r>
        <w:rPr>
          <w:rFonts w:ascii="Times New Roman" w:hAnsi="Times New Roman" w:cs="Times New Roman"/>
          <w:sz w:val="24"/>
          <w:szCs w:val="24"/>
        </w:rPr>
        <w:t xml:space="preserve"> will secure all funding necessary for levee rectification work.  The rough estimated cost for the rectification work is </w:t>
      </w:r>
      <w:r>
        <w:rPr>
          <w:rFonts w:ascii="Times New Roman" w:hAnsi="Times New Roman" w:cs="Times New Roman"/>
          <w:i/>
          <w:sz w:val="24"/>
          <w:szCs w:val="24"/>
        </w:rPr>
        <w:t xml:space="preserve">[give rough estimate]. [Amount of funds] is available from [give source(s)]. Any shortfall of funding to complete rectification work will be obtained from [give source(s)]. </w:t>
      </w:r>
      <w:r>
        <w:rPr>
          <w:rFonts w:ascii="Times New Roman" w:hAnsi="Times New Roman" w:cs="Times New Roman"/>
          <w:sz w:val="24"/>
          <w:szCs w:val="24"/>
        </w:rPr>
        <w:t xml:space="preserve">  Corrective actions that have been completed or initiated since the last USACE inspection include: </w:t>
      </w:r>
      <w:r>
        <w:rPr>
          <w:rFonts w:ascii="Times New Roman" w:hAnsi="Times New Roman" w:cs="Times New Roman"/>
          <w:i/>
          <w:sz w:val="24"/>
          <w:szCs w:val="24"/>
        </w:rPr>
        <w:t>[Enter description here]</w:t>
      </w:r>
    </w:p>
    <w:p w:rsidR="00C40EA2" w:rsidRDefault="00C40EA2" w:rsidP="00C40EA2">
      <w:pPr>
        <w:pStyle w:val="PlainText"/>
        <w:rPr>
          <w:rFonts w:ascii="Times New Roman" w:hAnsi="Times New Roman" w:cs="Times New Roman"/>
          <w:b/>
          <w:sz w:val="24"/>
          <w:szCs w:val="24"/>
        </w:rPr>
      </w:pPr>
      <w:r>
        <w:rPr>
          <w:rFonts w:ascii="Times New Roman" w:hAnsi="Times New Roman" w:cs="Times New Roman"/>
          <w:b/>
          <w:sz w:val="24"/>
          <w:szCs w:val="24"/>
        </w:rPr>
        <w:t>4. Interim Risk Reduction Measures:</w:t>
      </w: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 xml:space="preserve">Provide the details of the IRRM plan that will be implemented immediately upon acceptance of this LOI; include an overall risk communications approach that addresses the increased risk to life, due to the unacceptable deficiencies and system-wide issues. Example IRRMs include Emergency Action Plans, special modification to evacuation plans that account for additional risk and potentially reduced response times, heightened public communication campaigns to inform citizens of the increased flood risk, and/or increased levee monitoring during flood events.  Other IRRMs might include stockpiled materials,(e.g. sand bags), agreements for equipment use or volunteers needed during flood fighting, or other temporary fixes until a more permanent solution can be implemented via SWIF. The IRRMs should be tailored to the system unacceptable deficiencies. </w:t>
      </w:r>
      <w:r>
        <w:rPr>
          <w:rFonts w:ascii="Times New Roman" w:hAnsi="Times New Roman" w:cs="Times New Roman"/>
          <w:b/>
          <w:i/>
          <w:sz w:val="24"/>
          <w:szCs w:val="24"/>
        </w:rPr>
        <w:t>Engineering and Construction Bulletin No. 2012-1 dated 20 Jan 2012 is an excellent resource for IRRMs that sponsors should consider.</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i/>
          <w:sz w:val="24"/>
          <w:szCs w:val="24"/>
        </w:rPr>
        <w:t>[Sponsor name]</w:t>
      </w:r>
      <w:r>
        <w:rPr>
          <w:rFonts w:ascii="Times New Roman" w:hAnsi="Times New Roman" w:cs="Times New Roman"/>
          <w:sz w:val="24"/>
          <w:szCs w:val="24"/>
        </w:rPr>
        <w:t xml:space="preserve"> will implement interim risk reduction measures (IRRM) immediately upon acceptance of this LOI and continue these measures, as necessary, throughout the development of the SWIF and completion of the rectification work.  Such measures will include: </w:t>
      </w:r>
    </w:p>
    <w:p w:rsidR="00C40EA2" w:rsidRDefault="00C40EA2" w:rsidP="00C40EA2">
      <w:pPr>
        <w:pStyle w:val="PlainText"/>
        <w:ind w:left="720"/>
        <w:rPr>
          <w:rFonts w:ascii="Times New Roman" w:hAnsi="Times New Roman" w:cs="Times New Roman"/>
          <w:sz w:val="24"/>
          <w:szCs w:val="24"/>
          <w:highlight w:val="yellow"/>
        </w:rPr>
      </w:pP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[Enter description here, including implementing EAP, IRRMs specific to unacceptable deficiencies (monitoring, stockpiled materials etc.), and overall risk communication approach.]</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b/>
          <w:sz w:val="24"/>
          <w:szCs w:val="24"/>
        </w:rPr>
      </w:pPr>
      <w:r>
        <w:rPr>
          <w:rFonts w:ascii="Times New Roman" w:hAnsi="Times New Roman" w:cs="Times New Roman"/>
          <w:b/>
          <w:sz w:val="24"/>
          <w:szCs w:val="24"/>
        </w:rPr>
        <w:lastRenderedPageBreak/>
        <w:t>5. Interagency Collaboration:</w:t>
      </w: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Briefly describe any existing or planned interagency collaborative efforts that will contribute positively to SWIF development, implementation, and oversight.  FEMA, EPA, US Fish and Wildlife Service, Counties, Water Council, Chamber of Commerce, State Agencies, Indian Nations, etc.</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 xml:space="preserve">The SWIF will be developed in consultation with </w:t>
      </w:r>
      <w:r>
        <w:rPr>
          <w:rFonts w:ascii="Times New Roman" w:hAnsi="Times New Roman" w:cs="Times New Roman"/>
          <w:i/>
          <w:sz w:val="24"/>
          <w:szCs w:val="24"/>
        </w:rPr>
        <w:t xml:space="preserve">[list agencies] </w:t>
      </w:r>
      <w:r>
        <w:rPr>
          <w:rFonts w:ascii="Times New Roman" w:hAnsi="Times New Roman" w:cs="Times New Roman"/>
          <w:sz w:val="24"/>
          <w:szCs w:val="24"/>
        </w:rPr>
        <w:t xml:space="preserve">and USACE. This interagency collaboration will continue as SWIF measures are implemented. During this time, progress on SWIF milestones will be monitored and evaluated by USACE.  Routine continuing eligibility inspections of the levee system will also be jointly undertaken by USACE and the </w:t>
      </w:r>
      <w:r>
        <w:rPr>
          <w:rFonts w:ascii="Times New Roman" w:hAnsi="Times New Roman" w:cs="Times New Roman"/>
          <w:i/>
          <w:sz w:val="24"/>
          <w:szCs w:val="24"/>
        </w:rPr>
        <w:t>[Sponsor name]</w:t>
      </w:r>
      <w:r>
        <w:rPr>
          <w:rFonts w:ascii="Times New Roman" w:hAnsi="Times New Roman" w:cs="Times New Roman"/>
          <w:sz w:val="24"/>
          <w:szCs w:val="24"/>
        </w:rPr>
        <w:t xml:space="preserve"> during the SWIF development and implementation timeline.</w:t>
      </w:r>
      <w:r>
        <w:t xml:space="preserve"> </w:t>
      </w: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 xml:space="preserve">USACE and the </w:t>
      </w:r>
      <w:r>
        <w:rPr>
          <w:rFonts w:ascii="Times New Roman" w:hAnsi="Times New Roman" w:cs="Times New Roman"/>
          <w:i/>
          <w:sz w:val="24"/>
          <w:szCs w:val="24"/>
        </w:rPr>
        <w:t>[Sponsor name]</w:t>
      </w:r>
      <w:r>
        <w:rPr>
          <w:rFonts w:ascii="Times New Roman" w:hAnsi="Times New Roman" w:cs="Times New Roman"/>
          <w:sz w:val="24"/>
          <w:szCs w:val="24"/>
        </w:rPr>
        <w:t xml:space="preserve"> will coordinate inspections during SWIF development and implementation to ensure milestones are being met.</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 xml:space="preserve">In addition to this, </w:t>
      </w:r>
      <w:r>
        <w:rPr>
          <w:rFonts w:ascii="Times New Roman" w:hAnsi="Times New Roman" w:cs="Times New Roman"/>
          <w:i/>
          <w:sz w:val="24"/>
          <w:szCs w:val="24"/>
        </w:rPr>
        <w:t>[Sponsor name]</w:t>
      </w:r>
      <w:r>
        <w:rPr>
          <w:rFonts w:ascii="Times New Roman" w:hAnsi="Times New Roman" w:cs="Times New Roman"/>
          <w:sz w:val="24"/>
          <w:szCs w:val="24"/>
        </w:rPr>
        <w:t xml:space="preserve"> is seeking partnerships with local community groups, local and state government agencies, and other non-government organizations (e.g. utility companies) who can contribute positively to the SWIF development.  It is expected that:</w:t>
      </w:r>
    </w:p>
    <w:p w:rsidR="00C40EA2" w:rsidRDefault="00C40EA2" w:rsidP="00C40EA2">
      <w:pPr>
        <w:pStyle w:val="PlainText"/>
        <w:rPr>
          <w:rFonts w:ascii="Times New Roman" w:hAnsi="Times New Roman" w:cs="Times New Roman"/>
          <w:sz w:val="24"/>
          <w:szCs w:val="24"/>
        </w:rPr>
      </w:pPr>
    </w:p>
    <w:p w:rsidR="00C40EA2" w:rsidRDefault="00C40EA2" w:rsidP="00C40EA2">
      <w:pPr>
        <w:rPr>
          <w:rFonts w:ascii="Times New Roman" w:hAnsi="Times New Roman" w:cs="Times New Roman"/>
          <w:i/>
          <w:sz w:val="24"/>
          <w:szCs w:val="24"/>
        </w:rPr>
      </w:pPr>
      <w:r>
        <w:rPr>
          <w:rFonts w:ascii="Times New Roman" w:hAnsi="Times New Roman" w:cs="Times New Roman"/>
          <w:i/>
          <w:sz w:val="24"/>
          <w:szCs w:val="24"/>
        </w:rPr>
        <w:t>[Enter description here]</w:t>
      </w:r>
    </w:p>
    <w:p w:rsidR="00C40EA2" w:rsidRDefault="00C40EA2" w:rsidP="00C40EA2">
      <w:pPr>
        <w:pStyle w:val="PlainText"/>
        <w:rPr>
          <w:rFonts w:ascii="Times New Roman" w:hAnsi="Times New Roman" w:cs="Times New Roman"/>
          <w:b/>
          <w:sz w:val="24"/>
          <w:szCs w:val="24"/>
        </w:rPr>
      </w:pPr>
    </w:p>
    <w:p w:rsidR="00C40EA2" w:rsidRDefault="00C40EA2" w:rsidP="00C40EA2">
      <w:pPr>
        <w:pStyle w:val="PlainText"/>
        <w:rPr>
          <w:rFonts w:ascii="Times New Roman" w:hAnsi="Times New Roman" w:cs="Times New Roman"/>
          <w:b/>
          <w:sz w:val="24"/>
          <w:szCs w:val="24"/>
        </w:rPr>
      </w:pPr>
      <w:r>
        <w:rPr>
          <w:rFonts w:ascii="Times New Roman" w:hAnsi="Times New Roman" w:cs="Times New Roman"/>
          <w:b/>
          <w:sz w:val="24"/>
          <w:szCs w:val="24"/>
        </w:rPr>
        <w:t>6.  Anticipated State and Federal Permit, Analysis, and Consultation Requirements:</w:t>
      </w: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List any anticipated state and federal permits and consultation requirements, needed to implement the SWIF.  Example permits could include a section 404 Clean Water Act permit, Section 401 Water Quality Certification, Endangered Species Act consultation, National Historic Preservation Act consultation and other environmental analyses captured under the National Environmental Policy Act to potentially address environmental concerns such as contamination or risk to sensitive resources.</w:t>
      </w:r>
    </w:p>
    <w:p w:rsidR="00C40EA2" w:rsidRDefault="00C40EA2" w:rsidP="00C40EA2">
      <w:pPr>
        <w:pStyle w:val="PlainText"/>
        <w:rPr>
          <w:rFonts w:ascii="Times New Roman" w:hAnsi="Times New Roman" w:cs="Times New Roman"/>
          <w:i/>
          <w:sz w:val="24"/>
          <w:szCs w:val="24"/>
        </w:rPr>
      </w:pP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 xml:space="preserve">Modifications to the federal system implemented under the SWIF will be submitted under 44 USC 408 for USACE approval.  </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 xml:space="preserve">Vegetation variances prepared under SWIF will be submitted in accordance with the USACE Policy Guidance Letter for acceptance.  </w:t>
      </w: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[Sponsor name(s)]</w:t>
      </w:r>
      <w:r>
        <w:rPr>
          <w:rFonts w:ascii="Times New Roman" w:hAnsi="Times New Roman" w:cs="Times New Roman"/>
          <w:sz w:val="24"/>
          <w:szCs w:val="24"/>
        </w:rPr>
        <w:t xml:space="preserve"> is/are responsible for continued operation, maintenance, repair and rehabilitation needs on </w:t>
      </w:r>
      <w:r>
        <w:rPr>
          <w:rFonts w:ascii="Times New Roman" w:hAnsi="Times New Roman" w:cs="Times New Roman"/>
          <w:i/>
          <w:sz w:val="24"/>
          <w:szCs w:val="24"/>
        </w:rPr>
        <w:t>[levee system name]</w:t>
      </w:r>
      <w:r>
        <w:rPr>
          <w:rFonts w:ascii="Times New Roman" w:hAnsi="Times New Roman" w:cs="Times New Roman"/>
          <w:sz w:val="24"/>
          <w:szCs w:val="24"/>
        </w:rPr>
        <w:t xml:space="preserve">. Special permitting may be required by the </w:t>
      </w:r>
      <w:r>
        <w:rPr>
          <w:rFonts w:ascii="Times New Roman" w:hAnsi="Times New Roman" w:cs="Times New Roman"/>
          <w:i/>
          <w:sz w:val="24"/>
          <w:szCs w:val="24"/>
        </w:rPr>
        <w:t>[Sponsor name]</w:t>
      </w:r>
      <w:r>
        <w:rPr>
          <w:rFonts w:ascii="Times New Roman" w:hAnsi="Times New Roman" w:cs="Times New Roman"/>
          <w:sz w:val="24"/>
          <w:szCs w:val="24"/>
        </w:rPr>
        <w:t xml:space="preserve"> to perform these activities to ensure operational adequacy of the levee systems</w:t>
      </w:r>
      <w:r>
        <w:rPr>
          <w:rFonts w:ascii="Times New Roman" w:hAnsi="Times New Roman" w:cs="Times New Roman"/>
          <w:i/>
          <w:sz w:val="24"/>
          <w:szCs w:val="24"/>
        </w:rPr>
        <w:t xml:space="preserve">. </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In general, rectification work will involve:</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[Enter description here]</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The following environmental permits are anticipated for the project:</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i/>
          <w:sz w:val="24"/>
          <w:szCs w:val="24"/>
        </w:rPr>
      </w:pPr>
      <w:r>
        <w:rPr>
          <w:rFonts w:ascii="Times New Roman" w:hAnsi="Times New Roman" w:cs="Times New Roman"/>
          <w:i/>
          <w:sz w:val="24"/>
          <w:szCs w:val="24"/>
        </w:rPr>
        <w:t>[List permits]</w:t>
      </w: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sz w:val="24"/>
          <w:szCs w:val="24"/>
        </w:rPr>
      </w:pPr>
    </w:p>
    <w:p w:rsidR="00C40EA2" w:rsidRDefault="00C40EA2" w:rsidP="00C40EA2">
      <w:pPr>
        <w:pStyle w:val="PlainText"/>
        <w:rPr>
          <w:rFonts w:ascii="Times New Roman" w:hAnsi="Times New Roman" w:cs="Times New Roman"/>
          <w:b/>
          <w:sz w:val="24"/>
          <w:szCs w:val="24"/>
        </w:rPr>
      </w:pPr>
      <w:r>
        <w:rPr>
          <w:rFonts w:ascii="Times New Roman" w:hAnsi="Times New Roman" w:cs="Times New Roman"/>
          <w:b/>
          <w:sz w:val="24"/>
          <w:szCs w:val="24"/>
        </w:rPr>
        <w:lastRenderedPageBreak/>
        <w:t>CONCLUSION</w:t>
      </w: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 xml:space="preserve">   </w:t>
      </w:r>
    </w:p>
    <w:p w:rsidR="00C40EA2" w:rsidRDefault="00C40EA2" w:rsidP="00C40EA2">
      <w:pPr>
        <w:pStyle w:val="PlainText"/>
        <w:rPr>
          <w:rFonts w:ascii="Times New Roman" w:hAnsi="Times New Roman" w:cs="Times New Roman"/>
          <w:sz w:val="24"/>
          <w:szCs w:val="24"/>
        </w:rPr>
      </w:pPr>
      <w:r>
        <w:rPr>
          <w:rFonts w:ascii="Times New Roman" w:hAnsi="Times New Roman" w:cs="Times New Roman"/>
          <w:sz w:val="24"/>
          <w:szCs w:val="24"/>
        </w:rPr>
        <w:t>Given the anticipated scope of necessary work</w:t>
      </w:r>
      <w:r>
        <w:rPr>
          <w:rFonts w:ascii="Times New Roman" w:hAnsi="Times New Roman" w:cs="Times New Roman"/>
          <w:i/>
          <w:sz w:val="24"/>
          <w:szCs w:val="24"/>
        </w:rPr>
        <w:t>, [Sponsor name(s)]</w:t>
      </w:r>
      <w:r>
        <w:rPr>
          <w:rFonts w:ascii="Times New Roman" w:hAnsi="Times New Roman" w:cs="Times New Roman"/>
          <w:sz w:val="24"/>
          <w:szCs w:val="24"/>
        </w:rPr>
        <w:t xml:space="preserve"> respectfully requests that the levee system (s) listed in Table 1 above retain(s) “active” status in the P.L. 84-99 Program while the SWIF plan is developed.  The </w:t>
      </w:r>
      <w:r>
        <w:rPr>
          <w:rFonts w:ascii="Times New Roman" w:hAnsi="Times New Roman" w:cs="Times New Roman"/>
          <w:i/>
          <w:sz w:val="24"/>
          <w:szCs w:val="24"/>
        </w:rPr>
        <w:t>[Levee Sponsor name(s)]</w:t>
      </w:r>
      <w:r>
        <w:rPr>
          <w:rFonts w:ascii="Times New Roman" w:hAnsi="Times New Roman" w:cs="Times New Roman"/>
          <w:sz w:val="24"/>
          <w:szCs w:val="24"/>
        </w:rPr>
        <w:t xml:space="preserve"> ask(s) that this initial request be granted for 2 years, to allow adequate time to develop a successful SWIF plan.  </w:t>
      </w:r>
    </w:p>
    <w:p w:rsidR="00C40EA2" w:rsidRDefault="00C40EA2" w:rsidP="00C40EA2">
      <w:pPr>
        <w:pStyle w:val="PlainText"/>
        <w:rPr>
          <w:rFonts w:ascii="Times New Roman" w:hAnsi="Times New Roman" w:cs="Times New Roman"/>
          <w:sz w:val="24"/>
          <w:szCs w:val="24"/>
        </w:rPr>
      </w:pPr>
    </w:p>
    <w:p w:rsidR="005B5609" w:rsidRDefault="005B5609"/>
    <w:sectPr w:rsidR="005B5609" w:rsidSect="00C40EA2">
      <w:headerReference w:type="default" r:id="rId6"/>
      <w:footerReference w:type="default" r:id="rId7"/>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5A7" w:rsidRDefault="001055A7" w:rsidP="00C40EA2">
      <w:pPr>
        <w:spacing w:after="0"/>
      </w:pPr>
      <w:r>
        <w:separator/>
      </w:r>
    </w:p>
  </w:endnote>
  <w:endnote w:type="continuationSeparator" w:id="0">
    <w:p w:rsidR="001055A7" w:rsidRDefault="001055A7" w:rsidP="00C40EA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3478902"/>
      <w:docPartObj>
        <w:docPartGallery w:val="Page Numbers (Bottom of Page)"/>
        <w:docPartUnique/>
      </w:docPartObj>
    </w:sdtPr>
    <w:sdtContent>
      <w:p w:rsidR="00C40EA2" w:rsidRDefault="007B65A4">
        <w:pPr>
          <w:pStyle w:val="Footer"/>
          <w:jc w:val="center"/>
        </w:pPr>
        <w:fldSimple w:instr=" PAGE   \* MERGEFORMAT ">
          <w:r w:rsidR="00C3326E">
            <w:rPr>
              <w:noProof/>
            </w:rPr>
            <w:t>2</w:t>
          </w:r>
        </w:fldSimple>
      </w:p>
    </w:sdtContent>
  </w:sdt>
  <w:p w:rsidR="00C40EA2" w:rsidRDefault="00C40E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5A7" w:rsidRDefault="001055A7" w:rsidP="00C40EA2">
      <w:pPr>
        <w:spacing w:after="0"/>
      </w:pPr>
      <w:r>
        <w:separator/>
      </w:r>
    </w:p>
  </w:footnote>
  <w:footnote w:type="continuationSeparator" w:id="0">
    <w:p w:rsidR="001055A7" w:rsidRDefault="001055A7" w:rsidP="00C40EA2">
      <w:pPr>
        <w:spacing w:after="0"/>
      </w:pPr>
      <w:r>
        <w:continuationSeparator/>
      </w:r>
    </w:p>
  </w:footnote>
  <w:footnote w:id="1">
    <w:p w:rsidR="00C40EA2" w:rsidRDefault="00C40EA2" w:rsidP="00C40EA2">
      <w:pPr>
        <w:pStyle w:val="FootnoteText"/>
      </w:pPr>
      <w:r>
        <w:rPr>
          <w:rStyle w:val="FootnoteReference"/>
        </w:rPr>
        <w:footnoteRef/>
      </w:r>
      <w:r>
        <w:t>Engineering deficiencies refers to changes in design standards that have occurred between the time the project was constructed, and today.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EA2" w:rsidRDefault="00C40EA2" w:rsidP="00C40EA2">
    <w:pPr>
      <w:pStyle w:val="Header"/>
      <w:jc w:val="center"/>
      <w:rPr>
        <w:rFonts w:ascii="Times New Roman" w:hAnsi="Times New Roman" w:cs="Times New Roman"/>
        <w:sz w:val="24"/>
        <w:szCs w:val="24"/>
      </w:rPr>
    </w:pPr>
    <w:r>
      <w:rPr>
        <w:rFonts w:ascii="Times New Roman" w:hAnsi="Times New Roman" w:cs="Times New Roman"/>
        <w:sz w:val="24"/>
        <w:szCs w:val="24"/>
      </w:rPr>
      <w:t xml:space="preserve">SWIF LOI </w:t>
    </w:r>
    <w:r w:rsidRPr="002922E3">
      <w:rPr>
        <w:rFonts w:ascii="Times New Roman" w:hAnsi="Times New Roman" w:cs="Times New Roman"/>
        <w:sz w:val="24"/>
        <w:szCs w:val="24"/>
      </w:rPr>
      <w:t>ATTACHMENT</w:t>
    </w:r>
  </w:p>
  <w:p w:rsidR="00C40EA2" w:rsidRDefault="00C40EA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40EA2"/>
    <w:rsid w:val="001055A7"/>
    <w:rsid w:val="00176942"/>
    <w:rsid w:val="00205373"/>
    <w:rsid w:val="004405E8"/>
    <w:rsid w:val="005B5609"/>
    <w:rsid w:val="005E635F"/>
    <w:rsid w:val="006626F1"/>
    <w:rsid w:val="007B65A4"/>
    <w:rsid w:val="009046F7"/>
    <w:rsid w:val="00934914"/>
    <w:rsid w:val="00C3326E"/>
    <w:rsid w:val="00C40E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EA2"/>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40EA2"/>
    <w:pPr>
      <w:spacing w:after="0"/>
    </w:pPr>
    <w:rPr>
      <w:sz w:val="20"/>
      <w:szCs w:val="20"/>
    </w:rPr>
  </w:style>
  <w:style w:type="character" w:customStyle="1" w:styleId="FootnoteTextChar">
    <w:name w:val="Footnote Text Char"/>
    <w:basedOn w:val="DefaultParagraphFont"/>
    <w:link w:val="FootnoteText"/>
    <w:uiPriority w:val="99"/>
    <w:semiHidden/>
    <w:rsid w:val="00C40EA2"/>
    <w:rPr>
      <w:sz w:val="20"/>
      <w:szCs w:val="20"/>
    </w:rPr>
  </w:style>
  <w:style w:type="paragraph" w:styleId="PlainText">
    <w:name w:val="Plain Text"/>
    <w:basedOn w:val="Normal"/>
    <w:link w:val="PlainTextChar"/>
    <w:uiPriority w:val="99"/>
    <w:unhideWhenUsed/>
    <w:rsid w:val="00C40EA2"/>
    <w:pPr>
      <w:spacing w:after="0"/>
    </w:pPr>
    <w:rPr>
      <w:rFonts w:ascii="Consolas" w:hAnsi="Consolas"/>
      <w:sz w:val="21"/>
      <w:szCs w:val="21"/>
    </w:rPr>
  </w:style>
  <w:style w:type="character" w:customStyle="1" w:styleId="PlainTextChar">
    <w:name w:val="Plain Text Char"/>
    <w:basedOn w:val="DefaultParagraphFont"/>
    <w:link w:val="PlainText"/>
    <w:uiPriority w:val="99"/>
    <w:rsid w:val="00C40EA2"/>
    <w:rPr>
      <w:rFonts w:ascii="Consolas" w:hAnsi="Consolas"/>
      <w:sz w:val="21"/>
      <w:szCs w:val="21"/>
    </w:rPr>
  </w:style>
  <w:style w:type="paragraph" w:styleId="ListParagraph">
    <w:name w:val="List Paragraph"/>
    <w:basedOn w:val="Normal"/>
    <w:uiPriority w:val="34"/>
    <w:qFormat/>
    <w:rsid w:val="00C40EA2"/>
    <w:pPr>
      <w:ind w:left="720"/>
      <w:contextualSpacing/>
    </w:pPr>
  </w:style>
  <w:style w:type="character" w:styleId="FootnoteReference">
    <w:name w:val="footnote reference"/>
    <w:basedOn w:val="DefaultParagraphFont"/>
    <w:uiPriority w:val="99"/>
    <w:semiHidden/>
    <w:unhideWhenUsed/>
    <w:rsid w:val="00C40EA2"/>
    <w:rPr>
      <w:vertAlign w:val="superscript"/>
    </w:rPr>
  </w:style>
  <w:style w:type="table" w:styleId="TableGrid">
    <w:name w:val="Table Grid"/>
    <w:basedOn w:val="TableNormal"/>
    <w:uiPriority w:val="59"/>
    <w:rsid w:val="00C40E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40EA2"/>
    <w:pPr>
      <w:tabs>
        <w:tab w:val="center" w:pos="4680"/>
        <w:tab w:val="right" w:pos="9360"/>
      </w:tabs>
      <w:spacing w:after="0"/>
    </w:pPr>
  </w:style>
  <w:style w:type="character" w:customStyle="1" w:styleId="HeaderChar">
    <w:name w:val="Header Char"/>
    <w:basedOn w:val="DefaultParagraphFont"/>
    <w:link w:val="Header"/>
    <w:uiPriority w:val="99"/>
    <w:rsid w:val="00C40EA2"/>
  </w:style>
  <w:style w:type="paragraph" w:styleId="Footer">
    <w:name w:val="footer"/>
    <w:basedOn w:val="Normal"/>
    <w:link w:val="FooterChar"/>
    <w:uiPriority w:val="99"/>
    <w:unhideWhenUsed/>
    <w:rsid w:val="00C40EA2"/>
    <w:pPr>
      <w:tabs>
        <w:tab w:val="center" w:pos="4680"/>
        <w:tab w:val="right" w:pos="9360"/>
      </w:tabs>
      <w:spacing w:after="0"/>
    </w:pPr>
  </w:style>
  <w:style w:type="character" w:customStyle="1" w:styleId="FooterChar">
    <w:name w:val="Footer Char"/>
    <w:basedOn w:val="DefaultParagraphFont"/>
    <w:link w:val="Footer"/>
    <w:uiPriority w:val="99"/>
    <w:rsid w:val="00C40EA2"/>
  </w:style>
</w:styles>
</file>

<file path=word/webSettings.xml><?xml version="1.0" encoding="utf-8"?>
<w:webSettings xmlns:r="http://schemas.openxmlformats.org/officeDocument/2006/relationships" xmlns:w="http://schemas.openxmlformats.org/wordprocessingml/2006/main">
  <w:divs>
    <w:div w:id="139566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2201</Words>
  <Characters>12548</Characters>
  <Application>Microsoft Office Word</Application>
  <DocSecurity>0</DocSecurity>
  <Lines>104</Lines>
  <Paragraphs>29</Paragraphs>
  <ScaleCrop>false</ScaleCrop>
  <Company>USACE</Company>
  <LinksUpToDate>false</LinksUpToDate>
  <CharactersWithSpaces>14720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s0cwhs3f</dc:creator>
  <cp:lastModifiedBy>s0cwhs3f</cp:lastModifiedBy>
  <cp:revision>2</cp:revision>
  <dcterms:created xsi:type="dcterms:W3CDTF">2013-02-13T23:37:00Z</dcterms:created>
  <dcterms:modified xsi:type="dcterms:W3CDTF">2013-02-13T23:37:00Z</dcterms:modified>
</cp:coreProperties>
</file>